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E30A" w14:textId="5BB53D39" w:rsidR="00852B62" w:rsidRPr="004E7FCE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Hlk187744854"/>
      <w:r w:rsidRPr="004E7FCE">
        <w:rPr>
          <w:rFonts w:ascii="Times New Roman" w:eastAsia="Times New Roman" w:hAnsi="Times New Roman"/>
          <w:b/>
          <w:sz w:val="24"/>
          <w:szCs w:val="24"/>
        </w:rPr>
        <w:t>ДЕРЖАВНА СПЕЦІАЛІЗОВАНА УСТАНОВА</w:t>
      </w:r>
    </w:p>
    <w:p w14:paraId="52FCFC74" w14:textId="0061D9E6" w:rsidR="00852B62" w:rsidRPr="004E7FCE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7FCE">
        <w:rPr>
          <w:rFonts w:ascii="Times New Roman" w:eastAsia="Times New Roman" w:hAnsi="Times New Roman"/>
          <w:b/>
          <w:sz w:val="24"/>
          <w:szCs w:val="24"/>
        </w:rPr>
        <w:t>«</w:t>
      </w:r>
      <w:r w:rsidR="00852B62" w:rsidRPr="004E7FCE">
        <w:rPr>
          <w:rFonts w:ascii="Times New Roman" w:eastAsia="Times New Roman" w:hAnsi="Times New Roman"/>
          <w:b/>
          <w:sz w:val="24"/>
          <w:szCs w:val="24"/>
        </w:rPr>
        <w:t>ХАРКІВСЬКЕ ОБЛАСНЕ БЮРО СУДОВО-МЕДИЧНОЇ ЕКСПЕРТИЗИ</w:t>
      </w:r>
      <w:r w:rsidRPr="004E7FCE">
        <w:rPr>
          <w:rFonts w:ascii="Times New Roman" w:eastAsia="Times New Roman" w:hAnsi="Times New Roman"/>
          <w:b/>
          <w:sz w:val="24"/>
          <w:szCs w:val="24"/>
        </w:rPr>
        <w:t>»</w:t>
      </w:r>
    </w:p>
    <w:bookmarkEnd w:id="0"/>
    <w:p w14:paraId="4E6DD7DD" w14:textId="71192F18" w:rsidR="00852B62" w:rsidRPr="004E7FCE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7FCE">
        <w:rPr>
          <w:rFonts w:ascii="Times New Roman" w:eastAsia="Times New Roman" w:hAnsi="Times New Roman"/>
          <w:b/>
          <w:sz w:val="24"/>
          <w:szCs w:val="24"/>
        </w:rPr>
        <w:t>(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>ДСУ «</w:t>
      </w:r>
      <w:r w:rsidRPr="004E7FCE">
        <w:rPr>
          <w:rFonts w:ascii="Times New Roman" w:eastAsia="Times New Roman" w:hAnsi="Times New Roman"/>
          <w:b/>
          <w:sz w:val="24"/>
          <w:szCs w:val="24"/>
        </w:rPr>
        <w:t>Х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 xml:space="preserve">арківське </w:t>
      </w:r>
      <w:r w:rsidRPr="004E7FCE">
        <w:rPr>
          <w:rFonts w:ascii="Times New Roman" w:eastAsia="Times New Roman" w:hAnsi="Times New Roman"/>
          <w:b/>
          <w:sz w:val="24"/>
          <w:szCs w:val="24"/>
        </w:rPr>
        <w:t>ОБ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E7FCE">
        <w:rPr>
          <w:rFonts w:ascii="Times New Roman" w:eastAsia="Times New Roman" w:hAnsi="Times New Roman"/>
          <w:b/>
          <w:sz w:val="24"/>
          <w:szCs w:val="24"/>
        </w:rPr>
        <w:t>СМЕ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>»</w:t>
      </w:r>
      <w:r w:rsidRPr="004E7FCE">
        <w:rPr>
          <w:rFonts w:ascii="Times New Roman" w:eastAsia="Times New Roman" w:hAnsi="Times New Roman"/>
          <w:b/>
          <w:sz w:val="24"/>
          <w:szCs w:val="24"/>
        </w:rPr>
        <w:t>)</w:t>
      </w:r>
    </w:p>
    <w:p w14:paraId="00000004" w14:textId="77777777" w:rsidR="002F48A1" w:rsidRPr="004E7FCE" w:rsidRDefault="0008721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00000005" w14:textId="12844134" w:rsidR="002F48A1" w:rsidRPr="004E7FCE" w:rsidRDefault="0008721C">
      <w:pPr>
        <w:spacing w:after="28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4E7FCE">
        <w:rPr>
          <w:rFonts w:ascii="Times New Roman" w:eastAsia="Times New Roman" w:hAnsi="Times New Roman"/>
          <w:sz w:val="20"/>
          <w:szCs w:val="20"/>
        </w:rPr>
        <w:t>технічних та якісних характеристик</w:t>
      </w: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Pr="004E7FCE">
        <w:rPr>
          <w:rFonts w:ascii="Times New Roman" w:eastAsia="Times New Roman" w:hAnsi="Times New Roman"/>
          <w:sz w:val="20"/>
          <w:szCs w:val="20"/>
        </w:rPr>
        <w:t>розміру бюджетного призначення, очікуваної вартості предмета закупівлі</w:t>
      </w:r>
      <w:r w:rsidR="00F40116" w:rsidRPr="004E7FCE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F40116" w:rsidRPr="004E7FCE">
        <w:rPr>
          <w:rFonts w:ascii="Times New Roman" w:eastAsia="Times New Roman" w:hAnsi="Times New Roman"/>
          <w:b/>
          <w:sz w:val="28"/>
          <w:szCs w:val="28"/>
        </w:rPr>
        <w:t>природного газу</w:t>
      </w:r>
    </w:p>
    <w:p w14:paraId="00000006" w14:textId="77777777" w:rsidR="002F48A1" w:rsidRPr="004E7FCE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4E7FCE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46FE99B" w14:textId="45086078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1. </w:t>
      </w:r>
      <w:r w:rsidR="0008721C" w:rsidRPr="004E7FCE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1" w:name="_heading=h.gjdgxs" w:colFirst="0" w:colLast="0"/>
      <w:bookmarkEnd w:id="1"/>
    </w:p>
    <w:p w14:paraId="57E6FDD3" w14:textId="06207BA9" w:rsidR="00852B62" w:rsidRPr="004E7FCE" w:rsidRDefault="00852B62" w:rsidP="004E7FC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1.1. найменування замовника: </w:t>
      </w:r>
      <w:r w:rsidR="004E7FCE"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ДЕРЖАВНА СПЕЦІАЛІЗОВАНА УСТАНОВА</w:t>
      </w:r>
      <w:r w:rsidR="001D4AB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4E7FCE"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«ХАРКІВСЬКЕ ОБЛАСНЕ БЮРО СУДОВО-МЕДИЧНОЇ ЕКСПЕРТИЗИ»</w:t>
      </w:r>
    </w:p>
    <w:p w14:paraId="53A474BF" w14:textId="77777777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1.2. місцезнаходження замовника: </w:t>
      </w:r>
      <w:r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Україна, 61052, Харківська обл., місто Харків, вулиця Дмитрівська, будинок 14</w:t>
      </w:r>
    </w:p>
    <w:p w14:paraId="671FAF35" w14:textId="77777777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1.3. ідентифікаційний код замовника: </w:t>
      </w:r>
      <w:r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02001937</w:t>
      </w:r>
    </w:p>
    <w:p w14:paraId="45916CB4" w14:textId="77777777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1.4. категорія замовника: </w:t>
      </w:r>
      <w:r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Юридична особа, яка забезпечує потреби держави або територіальної громади.</w:t>
      </w:r>
    </w:p>
    <w:p w14:paraId="00000008" w14:textId="0A736161" w:rsidR="002F48A1" w:rsidRPr="004E7FCE" w:rsidRDefault="00852B62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2. </w:t>
      </w:r>
      <w:r w:rsidR="0008721C" w:rsidRPr="004E7FCE">
        <w:rPr>
          <w:rFonts w:ascii="Times New Roman" w:eastAsia="Times New Roman" w:hAnsi="Times New Roman"/>
          <w:b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08721C" w:rsidRPr="004E7FCE">
        <w:rPr>
          <w:rFonts w:ascii="Times New Roman" w:eastAsia="Times New Roman" w:hAnsi="Times New Roman"/>
          <w:sz w:val="20"/>
          <w:szCs w:val="20"/>
        </w:rPr>
        <w:t xml:space="preserve"> Природний газ, код 09120000-6 — Газове паливо за ДК 021:2015 «Єдиний закупівельний словник» (код номенклатурної позиції </w:t>
      </w:r>
      <w:r w:rsidR="0008721C" w:rsidRPr="004E7FCE">
        <w:rPr>
          <w:rFonts w:ascii="Times New Roman" w:eastAsia="Times New Roman" w:hAnsi="Times New Roman"/>
          <w:sz w:val="21"/>
          <w:szCs w:val="21"/>
        </w:rPr>
        <w:t>09123000-7 Природний газ).</w:t>
      </w:r>
    </w:p>
    <w:p w14:paraId="79E76C0C" w14:textId="186FBDF1" w:rsidR="00C11669" w:rsidRPr="004E7FCE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0"/>
          <w:szCs w:val="20"/>
        </w:rPr>
      </w:pPr>
      <w:r w:rsidRPr="004E7FCE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Pr="004E7FCE">
        <w:rPr>
          <w:rFonts w:ascii="Times New Roman" w:eastAsia="Times New Roman" w:hAnsi="Times New Roman"/>
          <w:sz w:val="20"/>
          <w:szCs w:val="20"/>
        </w:rPr>
        <w:t xml:space="preserve"> </w:t>
      </w:r>
      <w:r w:rsidR="00852B62" w:rsidRPr="004E7FCE">
        <w:rPr>
          <w:rFonts w:ascii="Times New Roman" w:eastAsia="Times New Roman" w:hAnsi="Times New Roman"/>
          <w:sz w:val="20"/>
          <w:szCs w:val="20"/>
        </w:rPr>
        <w:t xml:space="preserve">Відкриті торги з особливостями </w:t>
      </w:r>
      <w:r w:rsidR="004E7FCE" w:rsidRPr="004E7FCE">
        <w:rPr>
          <w:rFonts w:ascii="Times New Roman" w:eastAsia="Times New Roman" w:hAnsi="Times New Roman"/>
          <w:b/>
          <w:bCs/>
          <w:sz w:val="20"/>
          <w:szCs w:val="20"/>
        </w:rPr>
        <w:t>UA-2024-12-10-008304-a.</w:t>
      </w:r>
    </w:p>
    <w:p w14:paraId="0000000B" w14:textId="5AF0DF0D" w:rsidR="002F48A1" w:rsidRDefault="0008721C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bookmarkStart w:id="2" w:name="_heading=h.3znysh7" w:colFirst="0" w:colLast="0"/>
      <w:bookmarkEnd w:id="2"/>
      <w:r w:rsidRPr="004E7FCE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Pr="004E7FCE">
        <w:rPr>
          <w:rFonts w:ascii="Times New Roman" w:eastAsia="Times New Roman" w:hAnsi="Times New Roman"/>
          <w:sz w:val="20"/>
          <w:szCs w:val="20"/>
        </w:rPr>
        <w:t xml:space="preserve"> </w:t>
      </w:r>
      <w:r w:rsidR="004E7FCE" w:rsidRPr="004E7FCE">
        <w:rPr>
          <w:rFonts w:ascii="Times New Roman" w:eastAsia="Times New Roman" w:hAnsi="Times New Roman"/>
          <w:b/>
          <w:sz w:val="20"/>
          <w:szCs w:val="20"/>
          <w:u w:val="single"/>
        </w:rPr>
        <w:t>281 417,00</w:t>
      </w:r>
      <w:r w:rsidRPr="004E7FCE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грн.</w:t>
      </w:r>
    </w:p>
    <w:p w14:paraId="60BEB416" w14:textId="77777777" w:rsidR="00271B97" w:rsidRPr="000736C5" w:rsidRDefault="00271B97" w:rsidP="00271B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0736C5">
        <w:rPr>
          <w:rFonts w:ascii="Times New Roman" w:eastAsia="Times New Roman" w:hAnsi="Times New Roman"/>
          <w:sz w:val="20"/>
          <w:szCs w:val="20"/>
          <w:lang w:val="ru-RU"/>
        </w:rPr>
        <w:t>Очікувана</w:t>
      </w:r>
      <w:proofErr w:type="spellEnd"/>
      <w:r w:rsidRPr="000736C5">
        <w:rPr>
          <w:rFonts w:ascii="Times New Roman" w:eastAsia="Times New Roman" w:hAnsi="Times New Roman"/>
          <w:sz w:val="20"/>
          <w:szCs w:val="20"/>
          <w:lang w:val="ru-RU"/>
        </w:rPr>
        <w:t xml:space="preserve">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  <w:lang w:val="ru-RU"/>
        </w:rPr>
        <w:t>вартість</w:t>
      </w:r>
      <w:proofErr w:type="spellEnd"/>
      <w:r w:rsidRPr="000736C5">
        <w:rPr>
          <w:rFonts w:ascii="Times New Roman" w:eastAsia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ru-RU"/>
        </w:rPr>
        <w:t>в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изначена</w:t>
      </w:r>
      <w:proofErr w:type="spellEnd"/>
      <w:r w:rsidRPr="000736C5">
        <w:rPr>
          <w:rFonts w:ascii="Times New Roman" w:eastAsia="Times New Roman" w:hAnsi="Times New Roman"/>
          <w:sz w:val="20"/>
          <w:szCs w:val="20"/>
        </w:rPr>
        <w:t xml:space="preserve"> відповідно до примірної методики визначення очікуваної вартості предмета закупівлі (затверджена наказом Міністерства розвитку економіки, торгівлі та сільського господарства України від 18.02.2020 року №275) виходячи з моніторингу цін на ринку природного газу та з урахуванням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установам, затвердженого постановою Кабінету Міністрів України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(із змінами і доповненнями, внесеними постановою Кабінету Міністрів України від 22.08.2023 № 896)</w:t>
      </w:r>
      <w:r w:rsidRPr="006B150C">
        <w:rPr>
          <w:rFonts w:ascii="Times New Roman" w:eastAsia="Times New Roman" w:hAnsi="Times New Roman"/>
          <w:sz w:val="20"/>
          <w:szCs w:val="20"/>
        </w:rPr>
        <w:t>, да</w:t>
      </w:r>
      <w:r w:rsidRPr="000736C5">
        <w:rPr>
          <w:rFonts w:ascii="Times New Roman" w:eastAsia="Times New Roman" w:hAnsi="Times New Roman"/>
          <w:sz w:val="20"/>
          <w:szCs w:val="20"/>
        </w:rPr>
        <w:t>лі Положення.</w:t>
      </w:r>
    </w:p>
    <w:p w14:paraId="373929EE" w14:textId="1C62A74C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З урахуванням потреби замовника – 17,0 тис. куб. м., закупівля здійснюється згідно планової потреби на період з 01.01.2025 р. по 30.04.2025 р., яка становить 281</w:t>
      </w:r>
      <w:r w:rsidR="00271B97">
        <w:rPr>
          <w:rFonts w:ascii="Times New Roman" w:eastAsia="Times New Roman" w:hAnsi="Times New Roman"/>
          <w:sz w:val="20"/>
          <w:szCs w:val="20"/>
        </w:rPr>
        <w:t xml:space="preserve"> </w:t>
      </w:r>
      <w:r w:rsidRPr="004E7FCE">
        <w:rPr>
          <w:rFonts w:ascii="Times New Roman" w:eastAsia="Times New Roman" w:hAnsi="Times New Roman"/>
          <w:sz w:val="20"/>
          <w:szCs w:val="20"/>
        </w:rPr>
        <w:t xml:space="preserve">417,00 грн. </w:t>
      </w:r>
    </w:p>
    <w:p w14:paraId="270A60C3" w14:textId="3E641E71" w:rsid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ТОВ «Газопостачальна компанія «Нафтогаз Трейдинг» відповідно до пункту 6 Положення постачає з 01 січня до 30 квітня  2025 року (включно) природний газ бюджетним установам, за ціною, що становить 16390,00 гривень з урахуванням податку на додану вартість за 1000 куб. метрів газу (без урахування тарифу на послуги з транспортування природного газу для точки виходу та коефіцієнта, який застосовується у разі замовлення потужності на добу наперед).</w:t>
      </w:r>
    </w:p>
    <w:p w14:paraId="671EEA1F" w14:textId="70B9B64B" w:rsidR="00271B97" w:rsidRPr="004E7FCE" w:rsidRDefault="00271B97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271B97">
        <w:rPr>
          <w:rFonts w:ascii="Times New Roman" w:eastAsia="Times New Roman" w:hAnsi="Times New Roman"/>
          <w:sz w:val="20"/>
          <w:szCs w:val="20"/>
        </w:rPr>
        <w:t xml:space="preserve">Після проведеного аналізу ринку та порівняння цін пропозицій було встановлено, що пропозиція, яку пропонує ТОВ Газопостачальна компанія «Нафтогаз Трейдинг», є найбільш економічно вигідною, та прийнята для розрахунку очікуваної вартості предмета закупівлі природного газу.  </w:t>
      </w:r>
    </w:p>
    <w:p w14:paraId="22D6EBCC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 xml:space="preserve">Відповідно до пункту 12 частини 1 статті 2 розділу 1 Бюджетного кодексу України бюджетні установи — це органи державної влади, органи місцевого самоврядування, а також організації, створені ними у встановленому порядку, що повністю утримуються за рахунок, відповідно, державного бюджету чи місцевого бюджету. Бюджетні установи є неприбутковими. </w:t>
      </w:r>
    </w:p>
    <w:p w14:paraId="2A20BAFE" w14:textId="40D21771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Тож, ДЕРЖАВНА СПЕЦІАЛІЗОВАНА УСТАНОВА «ХАРКІВСЬКЕ ОБЛАСНЕ БЮРО СУДОВО-МЕДИЧНОЇ ЕКСПЕРТИЗИ» є бюджетною установою та має право отримувати природний газ за ціною 16 390,00 грн з ПДВ (ціна за 1 тис. куб. м природного газу, яку пропонує ТОВ Газопостачальна компанія «Нафтогаз Трейдинг») + 163,89 грн з ПДВ (тариф на послуги з транспортування природного газу для точки виходу та коефіцієнта, який застосовується у разі замовлення потужності на добу наперед).</w:t>
      </w:r>
    </w:p>
    <w:p w14:paraId="44B2597F" w14:textId="71906B59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Визначення обсягу предмета закупівлі визначено аналізом фактичного споживання природного газу у минулих аналогічних періодах 202</w:t>
      </w:r>
      <w:r>
        <w:rPr>
          <w:rFonts w:ascii="Times New Roman" w:eastAsia="Times New Roman" w:hAnsi="Times New Roman"/>
          <w:sz w:val="20"/>
          <w:szCs w:val="20"/>
        </w:rPr>
        <w:t>2</w:t>
      </w:r>
      <w:r w:rsidRPr="004E7FCE">
        <w:rPr>
          <w:rFonts w:ascii="Times New Roman" w:eastAsia="Times New Roman" w:hAnsi="Times New Roman"/>
          <w:sz w:val="20"/>
          <w:szCs w:val="20"/>
        </w:rPr>
        <w:t xml:space="preserve">-2024 </w:t>
      </w:r>
      <w:proofErr w:type="spellStart"/>
      <w:r w:rsidRPr="004E7FCE">
        <w:rPr>
          <w:rFonts w:ascii="Times New Roman" w:eastAsia="Times New Roman" w:hAnsi="Times New Roman"/>
          <w:sz w:val="20"/>
          <w:szCs w:val="20"/>
        </w:rPr>
        <w:t>р.р</w:t>
      </w:r>
      <w:proofErr w:type="spellEnd"/>
      <w:r w:rsidRPr="004E7FCE">
        <w:rPr>
          <w:rFonts w:ascii="Times New Roman" w:eastAsia="Times New Roman" w:hAnsi="Times New Roman"/>
          <w:sz w:val="20"/>
          <w:szCs w:val="20"/>
        </w:rPr>
        <w:t xml:space="preserve">. та з урахуванням запланованих поточних завдань та складає 17000 </w:t>
      </w:r>
      <w:proofErr w:type="spellStart"/>
      <w:r w:rsidRPr="004E7FCE">
        <w:rPr>
          <w:rFonts w:ascii="Times New Roman" w:eastAsia="Times New Roman" w:hAnsi="Times New Roman"/>
          <w:sz w:val="20"/>
          <w:szCs w:val="20"/>
        </w:rPr>
        <w:t>м.куб</w:t>
      </w:r>
      <w:proofErr w:type="spellEnd"/>
      <w:r w:rsidRPr="004E7FCE">
        <w:rPr>
          <w:rFonts w:ascii="Times New Roman" w:eastAsia="Times New Roman" w:hAnsi="Times New Roman"/>
          <w:sz w:val="20"/>
          <w:szCs w:val="20"/>
        </w:rPr>
        <w:t>.</w:t>
      </w:r>
    </w:p>
    <w:p w14:paraId="092031F6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lastRenderedPageBreak/>
        <w:t xml:space="preserve"> Згідно з викладеним вище, згідно із Законом та потребами Замовника, очікувана вартість предмета закупівлі розрахована таким чином: (17000 (обсяг) * 16 390,00 грн з ПДВ (ціна за 1 тис. куб. м природного газу, яку пропонує ТОВ Газопостачальна компанія «Нафтогаз Трейдинг»)) + 163,89 грн з ПДВ (тариф на послуги з транспортування природного газу для точки виходу та коефіцієнта, який застосовується у разі замовлення потужності на добу наперед).</w:t>
      </w:r>
    </w:p>
    <w:p w14:paraId="33294F28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52CE927D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 xml:space="preserve">Обґрунтування технічних, якісних характеристик. </w:t>
      </w:r>
    </w:p>
    <w:p w14:paraId="59D6A0E5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 xml:space="preserve">Природний газ (природний газ, нафтовий (попутний) газ, газ (метан) вугільних родовищ та газ сланцевих </w:t>
      </w:r>
      <w:proofErr w:type="spellStart"/>
      <w:r w:rsidRPr="004E7FCE">
        <w:rPr>
          <w:rFonts w:ascii="Times New Roman" w:eastAsia="Times New Roman" w:hAnsi="Times New Roman"/>
          <w:sz w:val="20"/>
          <w:szCs w:val="20"/>
        </w:rPr>
        <w:t>товщ</w:t>
      </w:r>
      <w:proofErr w:type="spellEnd"/>
      <w:r w:rsidRPr="004E7FCE">
        <w:rPr>
          <w:rFonts w:ascii="Times New Roman" w:eastAsia="Times New Roman" w:hAnsi="Times New Roman"/>
          <w:sz w:val="20"/>
          <w:szCs w:val="20"/>
        </w:rPr>
        <w:t xml:space="preserve">) — корисна копалина, яка є сумішшю вуглеводнів та невуглеводневих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14:paraId="19E76914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14:paraId="5DB6EFB8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 Обсяг, необхідний для забезпечення діяльності та власних потреб об’єктів замовника, та враховуючи обсяги споживання аналогічних періодів попередніх календарних років, становить 17000 куб. м на січень-квітень 2023р.</w:t>
      </w:r>
    </w:p>
    <w:p w14:paraId="4E173C4F" w14:textId="044A9035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Термін постачання — з 01 січня 202</w:t>
      </w:r>
      <w:r w:rsidR="006B150C">
        <w:rPr>
          <w:rFonts w:ascii="Times New Roman" w:eastAsia="Times New Roman" w:hAnsi="Times New Roman"/>
          <w:sz w:val="20"/>
          <w:szCs w:val="20"/>
        </w:rPr>
        <w:t>5</w:t>
      </w:r>
      <w:r w:rsidRPr="004E7FCE">
        <w:rPr>
          <w:rFonts w:ascii="Times New Roman" w:eastAsia="Times New Roman" w:hAnsi="Times New Roman"/>
          <w:sz w:val="20"/>
          <w:szCs w:val="20"/>
        </w:rPr>
        <w:t xml:space="preserve">р. до </w:t>
      </w:r>
      <w:r w:rsidR="006B150C">
        <w:rPr>
          <w:rFonts w:ascii="Times New Roman" w:eastAsia="Times New Roman" w:hAnsi="Times New Roman"/>
          <w:sz w:val="20"/>
          <w:szCs w:val="20"/>
        </w:rPr>
        <w:t>30</w:t>
      </w:r>
      <w:r w:rsidRPr="004E7FCE">
        <w:rPr>
          <w:rFonts w:ascii="Times New Roman" w:eastAsia="Times New Roman" w:hAnsi="Times New Roman"/>
          <w:sz w:val="20"/>
          <w:szCs w:val="20"/>
        </w:rPr>
        <w:t xml:space="preserve"> квітня 202</w:t>
      </w:r>
      <w:r w:rsidR="006B150C">
        <w:rPr>
          <w:rFonts w:ascii="Times New Roman" w:eastAsia="Times New Roman" w:hAnsi="Times New Roman"/>
          <w:sz w:val="20"/>
          <w:szCs w:val="20"/>
        </w:rPr>
        <w:t>5</w:t>
      </w:r>
      <w:r w:rsidRPr="004E7FCE">
        <w:rPr>
          <w:rFonts w:ascii="Times New Roman" w:eastAsia="Times New Roman" w:hAnsi="Times New Roman"/>
          <w:sz w:val="20"/>
          <w:szCs w:val="20"/>
        </w:rPr>
        <w:t>р.</w:t>
      </w:r>
    </w:p>
    <w:p w14:paraId="6C719410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Технічні та якісні характеристики предмета закупівлі, що закуповується, повинні відповідати технічним умовам та стандартам, передбаченим законодавством України, діючим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14:paraId="5C4A2332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14:paraId="233518E5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 xml:space="preserve">Інформацію про технічні, якісні та інші характеристики предмету закупівлі визначено в Додатку №2 тендерної документації.  </w:t>
      </w:r>
    </w:p>
    <w:p w14:paraId="4708D9F7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</w:p>
    <w:p w14:paraId="399EAB3A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Нормативно-правові акти, що формують підстави застосування процедури відкритих торгів:</w:t>
      </w:r>
    </w:p>
    <w:p w14:paraId="171BA963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1. Закон України “Про публічні закупівлі” №922-VIII від 25.12.2015 року зі змінами;</w:t>
      </w:r>
    </w:p>
    <w:p w14:paraId="1B3E0239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2. Постанова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 жовтня 2022 р. № 1178;</w:t>
      </w:r>
    </w:p>
    <w:p w14:paraId="34E81495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3. Постанова Кабінету Міністрів України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від 19 липня 2022 р. № 812;</w:t>
      </w:r>
    </w:p>
    <w:p w14:paraId="466A63BB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4. Постанова Кабінету Міністрів України № 896 від 22.08.2023 року «Про внесення змін до постанови Кабінету Міністрів України від 19 липня 2022 р. № 812»</w:t>
      </w:r>
    </w:p>
    <w:p w14:paraId="7A80E156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sz w:val="20"/>
          <w:szCs w:val="20"/>
        </w:rPr>
        <w:t>5. Інші нормативні акти сфери публічних закупівель та сфері постачання природного газу кінцевому споживачу.</w:t>
      </w:r>
    </w:p>
    <w:p w14:paraId="3D51895E" w14:textId="77777777" w:rsidR="004E7FCE" w:rsidRPr="004E7FCE" w:rsidRDefault="004E7FCE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</w:p>
    <w:p w14:paraId="7CB8E875" w14:textId="77777777" w:rsidR="00934ACC" w:rsidRPr="004E7FCE" w:rsidRDefault="00934ACC" w:rsidP="004E7F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934ACC" w:rsidRPr="004E7FCE" w:rsidSect="00934ACC">
      <w:pgSz w:w="11906" w:h="16838"/>
      <w:pgMar w:top="850" w:right="850" w:bottom="56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A1"/>
    <w:rsid w:val="00020FF8"/>
    <w:rsid w:val="00062F61"/>
    <w:rsid w:val="000736C5"/>
    <w:rsid w:val="0008721C"/>
    <w:rsid w:val="00155B20"/>
    <w:rsid w:val="001D4AB6"/>
    <w:rsid w:val="00271B97"/>
    <w:rsid w:val="002F48A1"/>
    <w:rsid w:val="003E6E03"/>
    <w:rsid w:val="004E7FCE"/>
    <w:rsid w:val="0051183A"/>
    <w:rsid w:val="006446F6"/>
    <w:rsid w:val="006B150C"/>
    <w:rsid w:val="00760531"/>
    <w:rsid w:val="007D53BE"/>
    <w:rsid w:val="007F063C"/>
    <w:rsid w:val="00852B62"/>
    <w:rsid w:val="008B6F37"/>
    <w:rsid w:val="00934ACC"/>
    <w:rsid w:val="00A751FA"/>
    <w:rsid w:val="00B24904"/>
    <w:rsid w:val="00B83438"/>
    <w:rsid w:val="00C11669"/>
    <w:rsid w:val="00C66B35"/>
    <w:rsid w:val="00D625CE"/>
    <w:rsid w:val="00D95737"/>
    <w:rsid w:val="00F40116"/>
    <w:rsid w:val="00F462FC"/>
    <w:rsid w:val="00FA6ABF"/>
    <w:rsid w:val="00FB348A"/>
    <w:rsid w:val="00F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172B"/>
  <w15:docId w15:val="{E9683E3A-FE24-48B8-A943-F908B96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character" w:styleId="a8">
    <w:name w:val="Unresolved Mention"/>
    <w:basedOn w:val="a0"/>
    <w:uiPriority w:val="99"/>
    <w:semiHidden/>
    <w:unhideWhenUsed/>
    <w:rsid w:val="00155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Noqd0ACa0eYhasczckvryR2rzA==">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16</cp:revision>
  <cp:lastPrinted>2024-09-11T10:44:00Z</cp:lastPrinted>
  <dcterms:created xsi:type="dcterms:W3CDTF">2021-03-02T07:11:00Z</dcterms:created>
  <dcterms:modified xsi:type="dcterms:W3CDTF">2025-01-14T10:21:00Z</dcterms:modified>
</cp:coreProperties>
</file>